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65DF" w14:textId="1A3BD46A" w:rsidR="00405C65" w:rsidRPr="00711E67" w:rsidRDefault="00405C65" w:rsidP="00711E67">
      <w:pPr>
        <w:pStyle w:val="Nagwek2"/>
        <w:spacing w:line="360" w:lineRule="auto"/>
        <w:rPr>
          <w:b w:val="0"/>
          <w:lang w:eastAsia="pl-PL"/>
        </w:rPr>
      </w:pPr>
      <w:r w:rsidRPr="00711E67">
        <w:rPr>
          <w:lang w:eastAsia="pl-PL"/>
        </w:rPr>
        <w:t xml:space="preserve">Regulamin </w:t>
      </w:r>
      <w:r w:rsidR="00F6367B" w:rsidRPr="00711E67">
        <w:rPr>
          <w:lang w:eastAsia="pl-PL"/>
        </w:rPr>
        <w:t xml:space="preserve">II </w:t>
      </w:r>
      <w:r w:rsidRPr="00711E67">
        <w:rPr>
          <w:lang w:eastAsia="pl-PL"/>
        </w:rPr>
        <w:t xml:space="preserve">przetargu pisemnego ograniczonego </w:t>
      </w:r>
    </w:p>
    <w:p w14:paraId="12B1E931" w14:textId="77777777" w:rsidR="00405C65" w:rsidRPr="00711E67" w:rsidRDefault="00405C65" w:rsidP="004F6855">
      <w:pPr>
        <w:pStyle w:val="Nagwek2"/>
        <w:spacing w:after="240" w:line="360" w:lineRule="auto"/>
        <w:rPr>
          <w:b w:val="0"/>
          <w:lang w:eastAsia="pl-PL"/>
        </w:rPr>
      </w:pPr>
      <w:r w:rsidRPr="00711E67">
        <w:rPr>
          <w:lang w:eastAsia="pl-PL"/>
        </w:rPr>
        <w:t>na dzierżawę nieruchomości zabudowanej położonej w Tarnowskiej Woli</w:t>
      </w:r>
    </w:p>
    <w:p w14:paraId="1F8CB6B9" w14:textId="30E75771" w:rsidR="00E95260" w:rsidRPr="00B21970" w:rsidRDefault="00E95260" w:rsidP="00F6367B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Organizatorem przetargu jest Wójt Gminy Lubochnia.</w:t>
      </w:r>
    </w:p>
    <w:p w14:paraId="2FF0BB1E" w14:textId="24367043" w:rsidR="00F6367B" w:rsidRPr="00B21970" w:rsidRDefault="00405C65" w:rsidP="00EA5D44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Przedmiotem przetargu </w:t>
      </w:r>
      <w:r w:rsidR="00E95260"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pisemnego ograniczonego 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>jest dzierżawa nieruchomości zabudowanej stanowiącej własność Gminy Lubochnia położonej w obrębie geodezyjnym 0024- Tarnowska Wola</w:t>
      </w:r>
      <w:r w:rsidR="00E95260" w:rsidRPr="00B21970">
        <w:rPr>
          <w:rFonts w:ascii="Arial" w:eastAsia="Times New Roman" w:hAnsi="Arial" w:cs="Arial"/>
          <w:sz w:val="23"/>
          <w:szCs w:val="23"/>
          <w:lang w:eastAsia="pl-PL"/>
        </w:rPr>
        <w:t>,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 oznaczonej numerem działki 3/1 o pow.0,52 ha z przeznaczeniem na działalność gospodarczą w zakresie usług, składowania i magazynowania lub produkcji w tym produkcji w gospodarstwach rolnych, ogrodniczych i leśnych z możliwością prowadzenia innej działalności gospodarczej jako uzupełniającej.</w:t>
      </w:r>
      <w:r w:rsidRPr="00B21970">
        <w:rPr>
          <w:rFonts w:ascii="Arial" w:eastAsiaTheme="majorEastAsia" w:hAnsi="Arial" w:cstheme="majorBidi"/>
          <w:b/>
          <w:i/>
          <w:iCs/>
          <w:sz w:val="23"/>
          <w:szCs w:val="23"/>
          <w:lang w:eastAsia="pl-PL"/>
        </w:rPr>
        <w:t xml:space="preserve"> </w:t>
      </w:r>
    </w:p>
    <w:p w14:paraId="577D7190" w14:textId="3039A2B2" w:rsidR="00EA5D44" w:rsidRPr="00B21970" w:rsidRDefault="00EA5D44" w:rsidP="00EA5D44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Warunkiem uczestnictwa w przetargu jest wpłacenie wadium i złożenie oferty, zgodnie z ogłoszeniem.</w:t>
      </w:r>
    </w:p>
    <w:p w14:paraId="134F96FC" w14:textId="611972B4" w:rsidR="00F6367B" w:rsidRPr="00B21970" w:rsidRDefault="00405C65" w:rsidP="00405C65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Ofertę należy złożyć w jednym egzemplarzu, w formie pisemnej, w języku polskim do dnia 1</w:t>
      </w:r>
      <w:r w:rsidR="00EA5D44" w:rsidRPr="00B21970">
        <w:rPr>
          <w:rFonts w:ascii="Arial" w:eastAsia="Times New Roman" w:hAnsi="Arial" w:cs="Arial"/>
          <w:sz w:val="23"/>
          <w:szCs w:val="23"/>
          <w:lang w:eastAsia="pl-PL"/>
        </w:rPr>
        <w:t>6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EA5D44" w:rsidRPr="00B21970">
        <w:rPr>
          <w:rFonts w:ascii="Arial" w:eastAsia="Times New Roman" w:hAnsi="Arial" w:cs="Arial"/>
          <w:sz w:val="23"/>
          <w:szCs w:val="23"/>
          <w:lang w:eastAsia="pl-PL"/>
        </w:rPr>
        <w:t>marca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 202</w:t>
      </w:r>
      <w:r w:rsidR="00EA5D44" w:rsidRPr="00B21970">
        <w:rPr>
          <w:rFonts w:ascii="Arial" w:eastAsia="Times New Roman" w:hAnsi="Arial" w:cs="Arial"/>
          <w:sz w:val="23"/>
          <w:szCs w:val="23"/>
          <w:lang w:eastAsia="pl-PL"/>
        </w:rPr>
        <w:t>2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 r. do godz.15</w:t>
      </w:r>
      <w:r w:rsidRPr="00B21970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 xml:space="preserve">00  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>w</w:t>
      </w:r>
      <w:r w:rsidRPr="00B21970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 xml:space="preserve"> 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>sekretariacie</w:t>
      </w:r>
      <w:r w:rsidRPr="00B21970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 xml:space="preserve"> 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>Urzędu Gminy lub przesłanie na adres Urzędu Gminy z/s w Lubochni Dworskiej, ul. Tomaszowska 9, 97-217</w:t>
      </w:r>
      <w:r w:rsidR="00711E67"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>Lubochnia</w:t>
      </w:r>
      <w:r w:rsidR="00F6367B" w:rsidRPr="00B21970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14:paraId="20DC9EB2" w14:textId="472C4C71" w:rsidR="00405C65" w:rsidRPr="00B21970" w:rsidRDefault="00405C65" w:rsidP="00F6367B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W przypadku osób prawnych i jednostek organizacyjnych nie posiadających osobowości prawnej </w:t>
      </w:r>
      <w:r w:rsidRPr="006F3DA5">
        <w:rPr>
          <w:rFonts w:ascii="Arial" w:eastAsia="Times New Roman" w:hAnsi="Arial" w:cs="Arial"/>
          <w:sz w:val="23"/>
          <w:szCs w:val="23"/>
          <w:lang w:eastAsia="pl-PL"/>
        </w:rPr>
        <w:t xml:space="preserve">oferta i </w:t>
      </w:r>
      <w:r w:rsidR="00EA5D44" w:rsidRPr="006F3DA5">
        <w:rPr>
          <w:rFonts w:ascii="Arial" w:eastAsia="Times New Roman" w:hAnsi="Arial" w:cs="Arial"/>
          <w:sz w:val="23"/>
          <w:szCs w:val="23"/>
          <w:lang w:eastAsia="pl-PL"/>
        </w:rPr>
        <w:t>oświadczeni</w:t>
      </w:r>
      <w:r w:rsidR="006F3DA5" w:rsidRPr="006F3DA5">
        <w:rPr>
          <w:rFonts w:ascii="Arial" w:eastAsia="Times New Roman" w:hAnsi="Arial" w:cs="Arial"/>
          <w:sz w:val="23"/>
          <w:szCs w:val="23"/>
          <w:lang w:eastAsia="pl-PL"/>
        </w:rPr>
        <w:t>e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 muszą być podpisane przez osoby uprawnione do reprezentowania podmiotu w obrocie gospodarczym, zgodnie z aktem rejestracyjnym, wymaganiami ustawowymi oraz przepisami prawa. Natomiast w przypadku osób fizycznych </w:t>
      </w:r>
      <w:r w:rsidRPr="006F3DA5">
        <w:rPr>
          <w:rFonts w:ascii="Arial" w:eastAsia="Times New Roman" w:hAnsi="Arial" w:cs="Arial"/>
          <w:sz w:val="23"/>
          <w:szCs w:val="23"/>
          <w:lang w:eastAsia="pl-PL"/>
        </w:rPr>
        <w:t xml:space="preserve">oferta </w:t>
      </w:r>
      <w:r w:rsidR="00711E67" w:rsidRPr="006F3DA5">
        <w:rPr>
          <w:rFonts w:ascii="Arial" w:eastAsia="Times New Roman" w:hAnsi="Arial" w:cs="Arial"/>
          <w:sz w:val="23"/>
          <w:szCs w:val="23"/>
          <w:lang w:eastAsia="pl-PL"/>
        </w:rPr>
        <w:t xml:space="preserve"> i oświadczeni</w:t>
      </w:r>
      <w:r w:rsidR="006F3DA5">
        <w:rPr>
          <w:rFonts w:ascii="Arial" w:eastAsia="Times New Roman" w:hAnsi="Arial" w:cs="Arial"/>
          <w:sz w:val="23"/>
          <w:szCs w:val="23"/>
          <w:lang w:eastAsia="pl-PL"/>
        </w:rPr>
        <w:t>e</w:t>
      </w:r>
      <w:r w:rsidRPr="006F3DA5">
        <w:rPr>
          <w:rFonts w:ascii="Arial" w:eastAsia="Times New Roman" w:hAnsi="Arial" w:cs="Arial"/>
          <w:sz w:val="23"/>
          <w:szCs w:val="23"/>
          <w:lang w:eastAsia="pl-PL"/>
        </w:rPr>
        <w:t xml:space="preserve"> muszą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 być podpisane czytelnie przez osobę fizyczną lub pełnomocnika. Jeżeli zostaną podpisane przez pełnomocnika oferenta, należy dołączyć właściwe umocowanie prawne.</w:t>
      </w:r>
    </w:p>
    <w:p w14:paraId="193C5CBE" w14:textId="77777777" w:rsidR="00777B4C" w:rsidRPr="00B21970" w:rsidRDefault="00405C65" w:rsidP="00777B4C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Cena osiągnięta w przetargu stanowi cenę netto miesięcznego czynszu dzierżawnego, do której zostanie doliczony podatek VAT wg obowiązującej stawki.</w:t>
      </w:r>
    </w:p>
    <w:p w14:paraId="0E8BAEFF" w14:textId="20312A9C" w:rsidR="00405C65" w:rsidRPr="00B21970" w:rsidRDefault="00405C65" w:rsidP="00777B4C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Przetarg składa się z części jawnej i niejawnej.</w:t>
      </w:r>
      <w:r w:rsidRPr="00B2197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bookmarkStart w:id="0" w:name="_Hlk87360636"/>
    </w:p>
    <w:bookmarkEnd w:id="0"/>
    <w:p w14:paraId="69B2A718" w14:textId="0F89BBB1" w:rsidR="00405C65" w:rsidRPr="00B21970" w:rsidRDefault="00405C65" w:rsidP="00777B4C">
      <w:pPr>
        <w:spacing w:after="0" w:line="360" w:lineRule="auto"/>
        <w:contextualSpacing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Część jawna przetargu odbędzie się w dniu </w:t>
      </w:r>
      <w:r w:rsidR="00777B4C" w:rsidRPr="00B21970">
        <w:rPr>
          <w:rFonts w:ascii="Arial" w:eastAsia="Times New Roman" w:hAnsi="Arial" w:cs="Arial"/>
          <w:sz w:val="23"/>
          <w:szCs w:val="23"/>
          <w:lang w:eastAsia="pl-PL"/>
        </w:rPr>
        <w:t>23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777B4C" w:rsidRPr="00B21970">
        <w:rPr>
          <w:rFonts w:ascii="Arial" w:eastAsia="Times New Roman" w:hAnsi="Arial" w:cs="Arial"/>
          <w:sz w:val="23"/>
          <w:szCs w:val="23"/>
          <w:lang w:eastAsia="pl-PL"/>
        </w:rPr>
        <w:t>marca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 202</w:t>
      </w:r>
      <w:r w:rsidR="00777B4C" w:rsidRPr="00B21970">
        <w:rPr>
          <w:rFonts w:ascii="Arial" w:eastAsia="Times New Roman" w:hAnsi="Arial" w:cs="Arial"/>
          <w:sz w:val="23"/>
          <w:szCs w:val="23"/>
          <w:lang w:eastAsia="pl-PL"/>
        </w:rPr>
        <w:t>2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 r. o godz. 10</w:t>
      </w:r>
      <w:r w:rsidRPr="00B21970">
        <w:rPr>
          <w:rFonts w:ascii="Arial" w:eastAsia="Times New Roman" w:hAnsi="Arial" w:cs="Arial"/>
          <w:sz w:val="23"/>
          <w:szCs w:val="23"/>
          <w:vertAlign w:val="superscript"/>
          <w:lang w:eastAsia="pl-PL"/>
        </w:rPr>
        <w:t>00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 w sali posiedzeń Urzędu Gminy Lubochnia. W części jawnej przetargu, która odbywa się w obecności oferentów, komisja przetargowa: </w:t>
      </w:r>
    </w:p>
    <w:p w14:paraId="05C12671" w14:textId="0A21D513" w:rsidR="00405C65" w:rsidRPr="00B21970" w:rsidRDefault="00405C65" w:rsidP="00032B27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stwierdza prawidłowość ogłoszenia przetargu,</w:t>
      </w:r>
    </w:p>
    <w:p w14:paraId="5DEC6942" w14:textId="37DB6418" w:rsidR="00405C65" w:rsidRPr="00B21970" w:rsidRDefault="00405C65" w:rsidP="00032B27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ustala liczbę otrzymanych ofert oraz sprawdza czy wadia zostały wpłacone,</w:t>
      </w:r>
    </w:p>
    <w:p w14:paraId="518EE942" w14:textId="67F7B812" w:rsidR="00405C65" w:rsidRPr="00B21970" w:rsidRDefault="00405C65" w:rsidP="00032B27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otwiera koperty z ofertami i kwalifikuje je do części niejawnej przetargu, </w:t>
      </w:r>
    </w:p>
    <w:p w14:paraId="72977279" w14:textId="44BD12F5" w:rsidR="00405C65" w:rsidRPr="00B21970" w:rsidRDefault="00405C65" w:rsidP="00032B27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przyjmuje dodatkowe wyjaśnienia lub oświadczenia zgłoszone przez oferentów,</w:t>
      </w:r>
    </w:p>
    <w:p w14:paraId="370F8292" w14:textId="637A2CF9" w:rsidR="00405C65" w:rsidRPr="00B21970" w:rsidRDefault="00405C65" w:rsidP="00032B27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zawiadamia oferentów o terminie i miejscu części niejawnej przetargu</w:t>
      </w:r>
      <w:r w:rsidR="00335543">
        <w:rPr>
          <w:rFonts w:ascii="Arial" w:eastAsia="Times New Roman" w:hAnsi="Arial" w:cs="Arial"/>
          <w:sz w:val="23"/>
          <w:szCs w:val="23"/>
          <w:lang w:eastAsia="pl-PL"/>
        </w:rPr>
        <w:t>,</w:t>
      </w:r>
    </w:p>
    <w:p w14:paraId="2B9C73AA" w14:textId="611C4551" w:rsidR="00777B4C" w:rsidRPr="00B21970" w:rsidRDefault="00777B4C" w:rsidP="00032B27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zawiadamia oferentów o przewidywanym terminie zamknięcia przetargu</w:t>
      </w:r>
      <w:r w:rsidR="00335543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14:paraId="08FB9354" w14:textId="77777777" w:rsidR="00777B4C" w:rsidRPr="00B21970" w:rsidRDefault="00405C65" w:rsidP="00777B4C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lastRenderedPageBreak/>
        <w:t>W przetargu nie mogą uczestniczyć osoby wchodzące w skład komisji przetargowej oraz osoby bliskie tym osobom.</w:t>
      </w:r>
    </w:p>
    <w:p w14:paraId="1FD3CA78" w14:textId="77777777" w:rsidR="00777B4C" w:rsidRPr="00B21970" w:rsidRDefault="00405C65" w:rsidP="00777B4C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Prawo głosu posiadają członkowie Komisji przetargowej. Przy równej liczbie głosów o wyborze oferty decyduje głos Przewodniczącego Komisji przetargowej.</w:t>
      </w:r>
    </w:p>
    <w:p w14:paraId="48E45056" w14:textId="1E7594A2" w:rsidR="00405C65" w:rsidRPr="00B21970" w:rsidRDefault="00405C65" w:rsidP="00777B4C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Komisja przetargowa odmawia zakwalifikowania ofert do części niejawnej przetargu, jeżeli:</w:t>
      </w:r>
    </w:p>
    <w:p w14:paraId="79EADC23" w14:textId="6DC9CA2F" w:rsidR="00405C65" w:rsidRPr="00B21970" w:rsidRDefault="00405C65" w:rsidP="00032B27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nie odpowiadają warunkom przetargu,</w:t>
      </w:r>
    </w:p>
    <w:p w14:paraId="420C364E" w14:textId="033EC46E" w:rsidR="00405C65" w:rsidRPr="00B21970" w:rsidRDefault="00405C65" w:rsidP="00032B27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zostały złożone po wyznaczonym terminie,</w:t>
      </w:r>
    </w:p>
    <w:p w14:paraId="698C3775" w14:textId="1EB8929B" w:rsidR="00405C65" w:rsidRPr="00B21970" w:rsidRDefault="00405C65" w:rsidP="00032B27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są nieczytelne lub budzą wątpliwości co do treści i rzetelnych danych,</w:t>
      </w:r>
    </w:p>
    <w:p w14:paraId="659206B8" w14:textId="543742CD" w:rsidR="00032B27" w:rsidRPr="00B21970" w:rsidRDefault="00405C65" w:rsidP="00032B27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nie zawierają danych zawartych w ogłoszeniu o przetargu lub są</w:t>
      </w:r>
      <w:r w:rsidR="00335543">
        <w:rPr>
          <w:rFonts w:ascii="Arial" w:eastAsia="Times New Roman" w:hAnsi="Arial" w:cs="Arial"/>
          <w:sz w:val="23"/>
          <w:szCs w:val="23"/>
          <w:lang w:eastAsia="pl-PL"/>
        </w:rPr>
        <w:t xml:space="preserve"> one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 niekompletne.</w:t>
      </w:r>
    </w:p>
    <w:p w14:paraId="15FE1164" w14:textId="108EF195" w:rsidR="00777B4C" w:rsidRPr="00B21970" w:rsidRDefault="00405C65" w:rsidP="00032B27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W części niejawnej Komisja przetargowa</w:t>
      </w:r>
      <w:r w:rsidR="00032B27"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t>dokonuje szczegółowej analizy ofert i wybiera najkorzystniejszą z nich lub stwierdza, że nie wybrano żadnej ze złożonych ofert</w:t>
      </w:r>
      <w:r w:rsidR="00032B27" w:rsidRPr="00B21970">
        <w:rPr>
          <w:rFonts w:ascii="Arial" w:eastAsia="Times New Roman" w:hAnsi="Arial" w:cs="Arial"/>
          <w:sz w:val="23"/>
          <w:szCs w:val="23"/>
          <w:lang w:eastAsia="pl-PL"/>
        </w:rPr>
        <w:t>.</w:t>
      </w:r>
    </w:p>
    <w:p w14:paraId="235C1E4A" w14:textId="77777777" w:rsidR="00032B27" w:rsidRPr="00B21970" w:rsidRDefault="00777B4C" w:rsidP="00032B27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W przypadku złożenia równorzędnych ofert komisja przetargowa organizuje dodatkowy przetarg ustny ograniczony do oferentów, którzy złożyli te oferty.</w:t>
      </w:r>
    </w:p>
    <w:p w14:paraId="2F2831D9" w14:textId="77777777" w:rsidR="00032B27" w:rsidRPr="00B21970" w:rsidRDefault="00777B4C" w:rsidP="00405C65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>W dodatkowym przetargu ustnym ograniczonym oferenci zgłaszają ustnie kolejne postąpienia ceny powyżej najwyższej ceny zamieszczonej w równorzędnych ofertach, dopóki mimo trzykrotnego wywołania nie ma dalszych postąpień.</w:t>
      </w:r>
    </w:p>
    <w:p w14:paraId="10E5EF2C" w14:textId="77777777" w:rsidR="00032B27" w:rsidRPr="00B21970" w:rsidRDefault="00405C65" w:rsidP="00032B27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Times New Roman" w:hAnsi="Arial" w:cs="Arial"/>
          <w:sz w:val="23"/>
          <w:szCs w:val="23"/>
          <w:lang w:eastAsia="pl-PL"/>
        </w:rPr>
        <w:t xml:space="preserve">Przetarg uważa się za zamknięty z chwila podpisania protokołu. Przewodniczący Komisji przetargowej zawiadamia na piśmie uczestników przetargu o jego wyniku </w:t>
      </w:r>
      <w:r w:rsidRPr="00B21970">
        <w:rPr>
          <w:rFonts w:ascii="Arial" w:eastAsia="Times New Roman" w:hAnsi="Arial" w:cs="Arial"/>
          <w:sz w:val="23"/>
          <w:szCs w:val="23"/>
          <w:lang w:eastAsia="pl-PL"/>
        </w:rPr>
        <w:br/>
        <w:t>w terminie 3 dni od zamknięcia przetargu.</w:t>
      </w:r>
    </w:p>
    <w:p w14:paraId="1445DA0F" w14:textId="77777777" w:rsidR="00C9376E" w:rsidRPr="00B21970" w:rsidRDefault="00405C65" w:rsidP="00C9376E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Calibri" w:hAnsi="Arial" w:cs="Arial"/>
          <w:sz w:val="23"/>
          <w:szCs w:val="23"/>
          <w:lang w:eastAsia="zh-CN"/>
        </w:rPr>
        <w:t>Protokół z przeprowadzonego przetargu i warunki przetargu stanowią podstawę do zawarcia umowy dzierżawy.</w:t>
      </w:r>
    </w:p>
    <w:p w14:paraId="03BD4A12" w14:textId="77777777" w:rsidR="00ED37B2" w:rsidRPr="00B21970" w:rsidRDefault="00405C65" w:rsidP="00ED37B2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Calibri" w:hAnsi="Arial" w:cs="Arial"/>
          <w:sz w:val="23"/>
          <w:szCs w:val="23"/>
          <w:lang w:eastAsia="zh-CN"/>
        </w:rPr>
        <w:t xml:space="preserve">Wójt Gminy zawiadomi osobę ustaloną jako Dzierżawcę  nieruchomości o miejscu </w:t>
      </w:r>
      <w:r w:rsidRPr="00B21970">
        <w:rPr>
          <w:rFonts w:ascii="Arial" w:eastAsia="Calibri" w:hAnsi="Arial" w:cs="Arial"/>
          <w:sz w:val="23"/>
          <w:szCs w:val="23"/>
          <w:lang w:eastAsia="zh-CN"/>
        </w:rPr>
        <w:br/>
        <w:t>i terminie podpisania umowy dzierżawy nieruchomości, najpóźniej w ciągu 14 dni od dnia wyłonienia Dzierżawcy.</w:t>
      </w:r>
    </w:p>
    <w:p w14:paraId="753CECA0" w14:textId="4298C8A3" w:rsidR="00711E67" w:rsidRPr="00B21970" w:rsidRDefault="00405C65" w:rsidP="00711E67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B21970">
        <w:rPr>
          <w:rFonts w:ascii="Arial" w:eastAsia="Calibri" w:hAnsi="Arial" w:cs="Arial"/>
          <w:sz w:val="23"/>
          <w:szCs w:val="23"/>
          <w:lang w:eastAsia="zh-CN"/>
        </w:rPr>
        <w:t xml:space="preserve">Wójt Gminy zastrzega sobie prawo zamknięcia przetargu bez wybrania którejkolwiek </w:t>
      </w:r>
      <w:r w:rsidRPr="00B21970">
        <w:rPr>
          <w:rFonts w:ascii="Arial" w:eastAsia="Calibri" w:hAnsi="Arial" w:cs="Arial"/>
          <w:sz w:val="23"/>
          <w:szCs w:val="23"/>
          <w:lang w:eastAsia="zh-CN"/>
        </w:rPr>
        <w:br/>
        <w:t>z ofert, powtórzenia przetargu oraz możliwości odwołania przetargu z ważnej przyczyny. Informacje o tym zostanie podana do publicznej wiadomości w formie właściwej do ogłoszenia przetargu.</w:t>
      </w:r>
      <w:r w:rsidR="00FE20DE">
        <w:rPr>
          <w:rFonts w:ascii="Arial" w:eastAsia="Calibri" w:hAnsi="Arial" w:cs="Arial"/>
          <w:sz w:val="23"/>
          <w:szCs w:val="23"/>
          <w:lang w:eastAsia="zh-CN"/>
        </w:rPr>
        <w:t xml:space="preserve">  </w:t>
      </w:r>
    </w:p>
    <w:p w14:paraId="6C9F6030" w14:textId="6FF51A7D" w:rsidR="001556AB" w:rsidRPr="00B21970" w:rsidRDefault="00405C65" w:rsidP="00B21970">
      <w:pPr>
        <w:pStyle w:val="Nagwek1"/>
        <w:spacing w:before="480"/>
        <w:rPr>
          <w:rFonts w:eastAsia="Times New Roman"/>
          <w:sz w:val="23"/>
          <w:szCs w:val="23"/>
          <w:lang w:eastAsia="pl-PL"/>
        </w:rPr>
      </w:pPr>
      <w:r w:rsidRPr="00B21970">
        <w:rPr>
          <w:rFonts w:eastAsia="Times New Roman"/>
          <w:sz w:val="23"/>
          <w:szCs w:val="23"/>
          <w:lang w:eastAsia="pl-PL"/>
        </w:rPr>
        <w:t xml:space="preserve">Lubochnia, </w:t>
      </w:r>
      <w:r w:rsidR="00711E67" w:rsidRPr="00B21970">
        <w:rPr>
          <w:rFonts w:eastAsia="Times New Roman"/>
          <w:sz w:val="23"/>
          <w:szCs w:val="23"/>
          <w:lang w:eastAsia="pl-PL"/>
        </w:rPr>
        <w:t>dnia 15 lutego 2022</w:t>
      </w:r>
      <w:r w:rsidRPr="00B21970">
        <w:rPr>
          <w:rFonts w:eastAsia="Times New Roman"/>
          <w:sz w:val="23"/>
          <w:szCs w:val="23"/>
          <w:lang w:eastAsia="pl-PL"/>
        </w:rPr>
        <w:t xml:space="preserve"> r.</w:t>
      </w:r>
    </w:p>
    <w:sectPr w:rsidR="001556AB" w:rsidRPr="00B21970" w:rsidSect="00711E67">
      <w:pgSz w:w="11906" w:h="16838"/>
      <w:pgMar w:top="1304" w:right="1361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5A74"/>
    <w:multiLevelType w:val="hybridMultilevel"/>
    <w:tmpl w:val="6014515A"/>
    <w:lvl w:ilvl="0" w:tplc="B93EEE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3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B03B30"/>
    <w:multiLevelType w:val="hybridMultilevel"/>
    <w:tmpl w:val="DBE80A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27ECC"/>
    <w:multiLevelType w:val="hybridMultilevel"/>
    <w:tmpl w:val="338620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F652F3"/>
    <w:multiLevelType w:val="hybridMultilevel"/>
    <w:tmpl w:val="88F80808"/>
    <w:lvl w:ilvl="0" w:tplc="B93EEE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F71AA1"/>
    <w:multiLevelType w:val="hybridMultilevel"/>
    <w:tmpl w:val="630E9C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0B"/>
    <w:rsid w:val="00032B27"/>
    <w:rsid w:val="000748B4"/>
    <w:rsid w:val="001556AB"/>
    <w:rsid w:val="00335543"/>
    <w:rsid w:val="0039010B"/>
    <w:rsid w:val="00405C65"/>
    <w:rsid w:val="004F6855"/>
    <w:rsid w:val="006F3DA5"/>
    <w:rsid w:val="00711E67"/>
    <w:rsid w:val="00777B4C"/>
    <w:rsid w:val="00B21970"/>
    <w:rsid w:val="00C9376E"/>
    <w:rsid w:val="00CA668E"/>
    <w:rsid w:val="00CD4692"/>
    <w:rsid w:val="00D03A90"/>
    <w:rsid w:val="00E95260"/>
    <w:rsid w:val="00EA5D44"/>
    <w:rsid w:val="00ED37B2"/>
    <w:rsid w:val="00F6367B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3D9D"/>
  <w15:chartTrackingRefBased/>
  <w15:docId w15:val="{9E424C12-D2B4-46BA-891E-795E30F0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1E6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1E67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67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11E6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11E67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Lubochnia2</dc:creator>
  <cp:keywords/>
  <dc:description/>
  <cp:lastModifiedBy>UG Lubochnia2</cp:lastModifiedBy>
  <cp:revision>5</cp:revision>
  <dcterms:created xsi:type="dcterms:W3CDTF">2021-11-16T09:29:00Z</dcterms:created>
  <dcterms:modified xsi:type="dcterms:W3CDTF">2022-02-15T11:39:00Z</dcterms:modified>
</cp:coreProperties>
</file>